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427" w:rsidRPr="003E7427" w:rsidRDefault="003E7427" w:rsidP="003E7427">
      <w:pPr>
        <w:spacing w:line="240" w:lineRule="auto"/>
        <w:contextualSpacing w:val="0"/>
        <w:rPr>
          <w:rFonts w:eastAsiaTheme="minorEastAsia"/>
          <w:b/>
          <w:szCs w:val="24"/>
        </w:rPr>
      </w:pPr>
      <w:bookmarkStart w:id="0" w:name="_GoBack"/>
      <w:bookmarkEnd w:id="0"/>
      <w:r w:rsidRPr="003E7427">
        <w:rPr>
          <w:rFonts w:eastAsiaTheme="minorEastAsia"/>
          <w:b/>
          <w:szCs w:val="24"/>
        </w:rPr>
        <w:t xml:space="preserve">UF Creates Trees </w:t>
      </w:r>
      <w:proofErr w:type="gramStart"/>
      <w:r w:rsidRPr="003E7427">
        <w:rPr>
          <w:rFonts w:eastAsiaTheme="minorEastAsia"/>
          <w:b/>
          <w:szCs w:val="24"/>
        </w:rPr>
        <w:t>With</w:t>
      </w:r>
      <w:proofErr w:type="gramEnd"/>
      <w:r w:rsidRPr="003E7427">
        <w:rPr>
          <w:rFonts w:eastAsiaTheme="minorEastAsia"/>
          <w:b/>
          <w:szCs w:val="24"/>
        </w:rPr>
        <w:t xml:space="preserve"> Enhanced Resistance to Greening</w:t>
      </w:r>
    </w:p>
    <w:p w:rsidR="003E7427" w:rsidRPr="003E7427" w:rsidRDefault="003E7427" w:rsidP="003E7427">
      <w:pPr>
        <w:spacing w:line="240" w:lineRule="auto"/>
        <w:contextualSpacing w:val="0"/>
        <w:rPr>
          <w:rFonts w:eastAsiaTheme="minorEastAsia"/>
          <w:szCs w:val="24"/>
        </w:rPr>
      </w:pPr>
    </w:p>
    <w:p w:rsidR="003E7427" w:rsidRPr="003E7427" w:rsidRDefault="003E7427" w:rsidP="003E7427">
      <w:pPr>
        <w:spacing w:line="240" w:lineRule="auto"/>
        <w:contextualSpacing w:val="0"/>
        <w:rPr>
          <w:rFonts w:eastAsiaTheme="minorEastAsia"/>
          <w:szCs w:val="24"/>
        </w:rPr>
      </w:pPr>
      <w:r w:rsidRPr="003E7427">
        <w:rPr>
          <w:rFonts w:eastAsiaTheme="minorEastAsia"/>
          <w:i/>
          <w:szCs w:val="24"/>
        </w:rPr>
        <w:t xml:space="preserve">Read and annotate </w:t>
      </w:r>
      <w:hyperlink r:id="rId6" w:history="1">
        <w:r w:rsidRPr="003E7427">
          <w:rPr>
            <w:rFonts w:eastAsiaTheme="minorEastAsia" w:cs="Times New Roman"/>
            <w:i/>
            <w:iCs/>
            <w:color w:val="0000FF"/>
            <w:szCs w:val="24"/>
            <w:u w:val="single"/>
          </w:rPr>
          <w:t>the article</w:t>
        </w:r>
      </w:hyperlink>
      <w:r w:rsidRPr="003E7427">
        <w:rPr>
          <w:rFonts w:eastAsiaTheme="minorEastAsia" w:cs="Times New Roman"/>
          <w:i/>
          <w:iCs/>
          <w:color w:val="000000"/>
          <w:szCs w:val="24"/>
        </w:rPr>
        <w:t>.</w:t>
      </w:r>
      <w:r w:rsidRPr="003E7427">
        <w:rPr>
          <w:rFonts w:eastAsiaTheme="minorEastAsia"/>
          <w:i/>
          <w:szCs w:val="24"/>
        </w:rPr>
        <w:t xml:space="preserve"> Then complete the tasks that follow to support your understanding of ideas and language from the text. </w:t>
      </w:r>
    </w:p>
    <w:p w:rsidR="003E7427" w:rsidRPr="003E7427" w:rsidRDefault="003E7427" w:rsidP="003E7427">
      <w:pPr>
        <w:spacing w:line="240" w:lineRule="auto"/>
        <w:contextualSpacing w:val="0"/>
        <w:rPr>
          <w:rFonts w:eastAsiaTheme="minorEastAsia"/>
          <w:szCs w:val="24"/>
        </w:rPr>
      </w:pPr>
    </w:p>
    <w:p w:rsidR="003E7427" w:rsidRPr="003E7427" w:rsidRDefault="003E7427" w:rsidP="003E7427">
      <w:pPr>
        <w:spacing w:line="240" w:lineRule="auto"/>
        <w:contextualSpacing w:val="0"/>
        <w:rPr>
          <w:rFonts w:eastAsiaTheme="minorEastAsia"/>
          <w:szCs w:val="24"/>
        </w:rPr>
      </w:pPr>
      <w:r w:rsidRPr="003E7427">
        <w:rPr>
          <w:rFonts w:eastAsiaTheme="minorEastAsia"/>
          <w:b/>
          <w:szCs w:val="24"/>
        </w:rPr>
        <w:t>Vocabulary</w:t>
      </w:r>
      <w:r w:rsidRPr="003E7427">
        <w:rPr>
          <w:rFonts w:eastAsiaTheme="minorEastAsia"/>
          <w:szCs w:val="24"/>
        </w:rPr>
        <w:t xml:space="preserve"> </w:t>
      </w:r>
    </w:p>
    <w:p w:rsidR="003E7427" w:rsidRPr="003E7427" w:rsidRDefault="003E7427" w:rsidP="003E7427">
      <w:pPr>
        <w:spacing w:line="240" w:lineRule="auto"/>
        <w:contextualSpacing w:val="0"/>
        <w:rPr>
          <w:rFonts w:eastAsiaTheme="minorEastAsia"/>
          <w:szCs w:val="24"/>
        </w:rPr>
      </w:pPr>
      <w:r w:rsidRPr="003E7427">
        <w:rPr>
          <w:rFonts w:eastAsiaTheme="minorEastAsia"/>
          <w:szCs w:val="24"/>
        </w:rPr>
        <w:t xml:space="preserve">With a partner, define the key terms below and discuss their connection to the article’s topic. </w:t>
      </w:r>
    </w:p>
    <w:p w:rsidR="003E7427" w:rsidRPr="003E7427" w:rsidRDefault="003E7427" w:rsidP="003E7427">
      <w:pPr>
        <w:spacing w:line="240" w:lineRule="auto"/>
        <w:contextualSpacing w:val="0"/>
        <w:rPr>
          <w:rFonts w:eastAsiaTheme="minorEastAsia"/>
          <w:szCs w:val="24"/>
        </w:rPr>
      </w:pPr>
      <w:r w:rsidRPr="003E7427">
        <w:rPr>
          <w:rFonts w:eastAsiaTheme="minorEastAsia"/>
          <w:szCs w:val="24"/>
        </w:rPr>
        <w:tab/>
      </w:r>
      <w:proofErr w:type="gramStart"/>
      <w:r w:rsidRPr="003E7427">
        <w:rPr>
          <w:rFonts w:eastAsiaTheme="minorEastAsia"/>
          <w:szCs w:val="24"/>
        </w:rPr>
        <w:t>citrus</w:t>
      </w:r>
      <w:proofErr w:type="gramEnd"/>
      <w:r w:rsidRPr="003E7427">
        <w:rPr>
          <w:rFonts w:eastAsiaTheme="minorEastAsia"/>
          <w:szCs w:val="24"/>
        </w:rPr>
        <w:tab/>
      </w:r>
      <w:r w:rsidRPr="003E7427">
        <w:rPr>
          <w:rFonts w:eastAsiaTheme="minorEastAsia"/>
          <w:szCs w:val="24"/>
        </w:rPr>
        <w:tab/>
        <w:t>resistance</w:t>
      </w:r>
      <w:r w:rsidRPr="003E7427">
        <w:rPr>
          <w:rFonts w:eastAsiaTheme="minorEastAsia"/>
          <w:szCs w:val="24"/>
        </w:rPr>
        <w:tab/>
        <w:t xml:space="preserve"> </w:t>
      </w:r>
      <w:r w:rsidRPr="003E7427">
        <w:rPr>
          <w:rFonts w:eastAsiaTheme="minorEastAsia"/>
          <w:szCs w:val="24"/>
        </w:rPr>
        <w:tab/>
        <w:t>defend</w:t>
      </w:r>
      <w:r w:rsidRPr="003E7427">
        <w:rPr>
          <w:rFonts w:eastAsiaTheme="minorEastAsia"/>
          <w:szCs w:val="24"/>
        </w:rPr>
        <w:tab/>
      </w:r>
      <w:r w:rsidRPr="003E7427">
        <w:rPr>
          <w:rFonts w:eastAsiaTheme="minorEastAsia"/>
          <w:szCs w:val="24"/>
        </w:rPr>
        <w:tab/>
        <w:t xml:space="preserve">periodic </w:t>
      </w:r>
      <w:r w:rsidRPr="003E7427">
        <w:rPr>
          <w:rFonts w:eastAsiaTheme="minorEastAsia"/>
          <w:szCs w:val="24"/>
        </w:rPr>
        <w:tab/>
        <w:t>destructive</w:t>
      </w:r>
      <w:r w:rsidRPr="003E7427">
        <w:rPr>
          <w:rFonts w:eastAsiaTheme="minorEastAsia"/>
          <w:szCs w:val="24"/>
        </w:rPr>
        <w:tab/>
      </w:r>
    </w:p>
    <w:p w:rsidR="003E7427" w:rsidRPr="003E7427" w:rsidRDefault="003E7427" w:rsidP="003E7427">
      <w:pPr>
        <w:spacing w:line="240" w:lineRule="auto"/>
        <w:contextualSpacing w:val="0"/>
        <w:rPr>
          <w:rFonts w:eastAsiaTheme="minorEastAsia"/>
          <w:szCs w:val="24"/>
        </w:rPr>
      </w:pPr>
      <w:r w:rsidRPr="003E7427">
        <w:rPr>
          <w:rFonts w:eastAsiaTheme="minorEastAsia"/>
          <w:szCs w:val="24"/>
        </w:rPr>
        <w:tab/>
      </w:r>
      <w:proofErr w:type="gramStart"/>
      <w:r w:rsidRPr="003E7427">
        <w:rPr>
          <w:rFonts w:eastAsiaTheme="minorEastAsia"/>
          <w:szCs w:val="24"/>
        </w:rPr>
        <w:t>crop</w:t>
      </w:r>
      <w:proofErr w:type="gramEnd"/>
      <w:r w:rsidRPr="003E7427">
        <w:rPr>
          <w:rFonts w:eastAsiaTheme="minorEastAsia"/>
          <w:szCs w:val="24"/>
        </w:rPr>
        <w:tab/>
      </w:r>
      <w:r w:rsidRPr="003E7427">
        <w:rPr>
          <w:rFonts w:eastAsiaTheme="minorEastAsia"/>
          <w:szCs w:val="24"/>
        </w:rPr>
        <w:tab/>
        <w:t xml:space="preserve">enhanced </w:t>
      </w:r>
      <w:r w:rsidRPr="003E7427">
        <w:rPr>
          <w:rFonts w:eastAsiaTheme="minorEastAsia"/>
          <w:szCs w:val="24"/>
        </w:rPr>
        <w:tab/>
      </w:r>
      <w:r w:rsidRPr="003E7427">
        <w:rPr>
          <w:rFonts w:eastAsiaTheme="minorEastAsia"/>
          <w:szCs w:val="24"/>
        </w:rPr>
        <w:tab/>
        <w:t>industry</w:t>
      </w:r>
      <w:r w:rsidRPr="003E7427">
        <w:rPr>
          <w:rFonts w:eastAsiaTheme="minorEastAsia"/>
          <w:szCs w:val="24"/>
        </w:rPr>
        <w:tab/>
        <w:t>strategy</w:t>
      </w:r>
      <w:r w:rsidRPr="003E7427">
        <w:rPr>
          <w:rFonts w:eastAsiaTheme="minorEastAsia"/>
          <w:szCs w:val="24"/>
        </w:rPr>
        <w:tab/>
        <w:t xml:space="preserve">institution </w:t>
      </w:r>
      <w:r w:rsidRPr="003E7427">
        <w:rPr>
          <w:rFonts w:eastAsiaTheme="minorEastAsia"/>
          <w:szCs w:val="24"/>
        </w:rPr>
        <w:tab/>
      </w:r>
      <w:r w:rsidRPr="003E7427">
        <w:rPr>
          <w:rFonts w:eastAsiaTheme="minorEastAsia"/>
          <w:szCs w:val="24"/>
        </w:rPr>
        <w:tab/>
      </w:r>
    </w:p>
    <w:p w:rsidR="003E7427" w:rsidRPr="003E7427" w:rsidRDefault="003E7427" w:rsidP="003E7427">
      <w:pPr>
        <w:spacing w:line="240" w:lineRule="auto"/>
        <w:contextualSpacing w:val="0"/>
        <w:rPr>
          <w:rFonts w:eastAsiaTheme="minorEastAsia"/>
          <w:szCs w:val="24"/>
        </w:rPr>
      </w:pPr>
      <w:r w:rsidRPr="003E7427">
        <w:rPr>
          <w:rFonts w:eastAsiaTheme="minorEastAsia"/>
          <w:szCs w:val="24"/>
        </w:rPr>
        <w:tab/>
      </w:r>
      <w:proofErr w:type="gramStart"/>
      <w:r w:rsidRPr="003E7427">
        <w:rPr>
          <w:rFonts w:eastAsiaTheme="minorEastAsia"/>
          <w:szCs w:val="24"/>
        </w:rPr>
        <w:t>resist</w:t>
      </w:r>
      <w:proofErr w:type="gramEnd"/>
      <w:r w:rsidRPr="003E7427">
        <w:rPr>
          <w:rFonts w:eastAsiaTheme="minorEastAsia"/>
          <w:szCs w:val="24"/>
        </w:rPr>
        <w:tab/>
      </w:r>
      <w:r w:rsidRPr="003E7427">
        <w:rPr>
          <w:rFonts w:eastAsiaTheme="minorEastAsia"/>
          <w:szCs w:val="24"/>
        </w:rPr>
        <w:tab/>
        <w:t>organism</w:t>
      </w:r>
      <w:r w:rsidRPr="003E7427">
        <w:rPr>
          <w:rFonts w:eastAsiaTheme="minorEastAsia"/>
          <w:szCs w:val="24"/>
        </w:rPr>
        <w:tab/>
      </w:r>
      <w:r w:rsidRPr="003E7427">
        <w:rPr>
          <w:rFonts w:eastAsiaTheme="minorEastAsia"/>
          <w:szCs w:val="24"/>
        </w:rPr>
        <w:tab/>
        <w:t>bacteria</w:t>
      </w:r>
      <w:r w:rsidRPr="003E7427">
        <w:rPr>
          <w:rFonts w:eastAsiaTheme="minorEastAsia"/>
          <w:szCs w:val="24"/>
        </w:rPr>
        <w:tab/>
        <w:t xml:space="preserve">unsuitable </w:t>
      </w:r>
      <w:r w:rsidRPr="003E7427">
        <w:rPr>
          <w:rFonts w:eastAsiaTheme="minorEastAsia"/>
          <w:szCs w:val="24"/>
        </w:rPr>
        <w:tab/>
        <w:t xml:space="preserve">commercial </w:t>
      </w:r>
      <w:r w:rsidRPr="003E7427">
        <w:rPr>
          <w:rFonts w:eastAsiaTheme="minorEastAsia"/>
          <w:szCs w:val="24"/>
        </w:rPr>
        <w:tab/>
      </w:r>
    </w:p>
    <w:p w:rsidR="003E7427" w:rsidRPr="003E7427" w:rsidRDefault="003E7427" w:rsidP="003E7427">
      <w:pPr>
        <w:spacing w:line="240" w:lineRule="auto"/>
        <w:contextualSpacing w:val="0"/>
        <w:rPr>
          <w:rFonts w:eastAsiaTheme="minorEastAsia"/>
          <w:szCs w:val="24"/>
        </w:rPr>
      </w:pPr>
    </w:p>
    <w:p w:rsidR="003E7427" w:rsidRPr="003E7427" w:rsidRDefault="003E7427" w:rsidP="003E7427">
      <w:pPr>
        <w:spacing w:line="240" w:lineRule="auto"/>
        <w:contextualSpacing w:val="0"/>
        <w:rPr>
          <w:rFonts w:eastAsiaTheme="minorEastAsia"/>
          <w:szCs w:val="24"/>
        </w:rPr>
      </w:pPr>
      <w:r w:rsidRPr="003E7427">
        <w:rPr>
          <w:rFonts w:eastAsiaTheme="minorEastAsia"/>
          <w:b/>
          <w:szCs w:val="24"/>
        </w:rPr>
        <w:t>Comprehension</w:t>
      </w:r>
      <w:r w:rsidRPr="003E7427">
        <w:rPr>
          <w:rFonts w:eastAsiaTheme="minorEastAsia"/>
          <w:szCs w:val="24"/>
        </w:rPr>
        <w:tab/>
      </w:r>
    </w:p>
    <w:p w:rsidR="003E7427" w:rsidRPr="003E7427" w:rsidRDefault="003E7427" w:rsidP="003E7427">
      <w:pPr>
        <w:spacing w:line="240" w:lineRule="auto"/>
        <w:contextualSpacing w:val="0"/>
        <w:rPr>
          <w:rFonts w:eastAsiaTheme="minorEastAsia"/>
          <w:szCs w:val="24"/>
        </w:rPr>
      </w:pPr>
      <w:r w:rsidRPr="003E7427">
        <w:rPr>
          <w:rFonts w:eastAsiaTheme="minorEastAsia"/>
          <w:szCs w:val="24"/>
        </w:rPr>
        <w:t>With a partner, check your understanding of information presented in the article by answering the following questions.</w:t>
      </w:r>
    </w:p>
    <w:p w:rsidR="003E7427" w:rsidRPr="003E7427" w:rsidRDefault="003E7427" w:rsidP="003E7427">
      <w:pPr>
        <w:spacing w:line="240" w:lineRule="auto"/>
        <w:contextualSpacing w:val="0"/>
        <w:rPr>
          <w:rFonts w:eastAsiaTheme="minorEastAsia"/>
          <w:szCs w:val="24"/>
        </w:rPr>
      </w:pPr>
    </w:p>
    <w:p w:rsidR="003E7427" w:rsidRPr="003E7427" w:rsidRDefault="003E7427" w:rsidP="003E7427">
      <w:pPr>
        <w:numPr>
          <w:ilvl w:val="0"/>
          <w:numId w:val="4"/>
        </w:numPr>
        <w:spacing w:line="240" w:lineRule="auto"/>
        <w:contextualSpacing w:val="0"/>
        <w:textAlignment w:val="baseline"/>
        <w:rPr>
          <w:rFonts w:eastAsiaTheme="minorEastAsia"/>
          <w:szCs w:val="24"/>
        </w:rPr>
      </w:pPr>
      <w:r w:rsidRPr="003E7427">
        <w:rPr>
          <w:rFonts w:eastAsiaTheme="minorEastAsia"/>
          <w:szCs w:val="24"/>
        </w:rPr>
        <w:t xml:space="preserve">What type of tree was the focus of this article? </w:t>
      </w:r>
    </w:p>
    <w:p w:rsidR="003E7427" w:rsidRPr="003E7427" w:rsidRDefault="003E7427" w:rsidP="003E7427">
      <w:pPr>
        <w:numPr>
          <w:ilvl w:val="0"/>
          <w:numId w:val="4"/>
        </w:numPr>
        <w:spacing w:line="240" w:lineRule="auto"/>
        <w:contextualSpacing w:val="0"/>
        <w:textAlignment w:val="baseline"/>
        <w:rPr>
          <w:rFonts w:eastAsiaTheme="minorEastAsia"/>
          <w:color w:val="000000"/>
          <w:szCs w:val="24"/>
        </w:rPr>
      </w:pPr>
      <w:r w:rsidRPr="003E7427">
        <w:rPr>
          <w:rFonts w:eastAsiaTheme="minorEastAsia"/>
          <w:szCs w:val="24"/>
        </w:rPr>
        <w:t xml:space="preserve">What is meaning of “greening” within the context of the article? </w:t>
      </w:r>
    </w:p>
    <w:p w:rsidR="003E7427" w:rsidRPr="003E7427" w:rsidRDefault="003E7427" w:rsidP="003E7427">
      <w:pPr>
        <w:numPr>
          <w:ilvl w:val="0"/>
          <w:numId w:val="4"/>
        </w:numPr>
        <w:spacing w:line="240" w:lineRule="auto"/>
        <w:contextualSpacing w:val="0"/>
        <w:textAlignment w:val="baseline"/>
        <w:rPr>
          <w:rFonts w:eastAsiaTheme="minorEastAsia"/>
          <w:color w:val="000000"/>
          <w:szCs w:val="24"/>
        </w:rPr>
      </w:pPr>
      <w:r w:rsidRPr="003E7427">
        <w:rPr>
          <w:rFonts w:eastAsiaTheme="minorEastAsia"/>
          <w:color w:val="000000"/>
          <w:szCs w:val="24"/>
        </w:rPr>
        <w:t xml:space="preserve">What industry is most affected by “greening”? </w:t>
      </w:r>
    </w:p>
    <w:p w:rsidR="003E7427" w:rsidRPr="003E7427" w:rsidRDefault="003E7427" w:rsidP="003E7427">
      <w:pPr>
        <w:numPr>
          <w:ilvl w:val="0"/>
          <w:numId w:val="4"/>
        </w:numPr>
        <w:spacing w:line="240" w:lineRule="auto"/>
        <w:contextualSpacing w:val="0"/>
        <w:textAlignment w:val="baseline"/>
        <w:rPr>
          <w:rFonts w:eastAsiaTheme="minorEastAsia"/>
          <w:color w:val="000000"/>
          <w:szCs w:val="24"/>
        </w:rPr>
      </w:pPr>
      <w:r w:rsidRPr="003E7427">
        <w:rPr>
          <w:rFonts w:eastAsiaTheme="minorEastAsia"/>
          <w:color w:val="000000"/>
          <w:szCs w:val="24"/>
        </w:rPr>
        <w:t xml:space="preserve">Which institution recently published research on these trees? </w:t>
      </w:r>
    </w:p>
    <w:p w:rsidR="003E7427" w:rsidRPr="003E7427" w:rsidRDefault="003E7427" w:rsidP="003E7427">
      <w:pPr>
        <w:numPr>
          <w:ilvl w:val="0"/>
          <w:numId w:val="4"/>
        </w:numPr>
        <w:spacing w:line="240" w:lineRule="auto"/>
        <w:contextualSpacing w:val="0"/>
        <w:textAlignment w:val="baseline"/>
        <w:rPr>
          <w:rFonts w:eastAsiaTheme="minorEastAsia"/>
          <w:color w:val="000000"/>
          <w:szCs w:val="24"/>
        </w:rPr>
      </w:pPr>
      <w:r w:rsidRPr="003E7427">
        <w:rPr>
          <w:rFonts w:eastAsiaTheme="minorEastAsia"/>
          <w:color w:val="000000"/>
          <w:szCs w:val="24"/>
        </w:rPr>
        <w:t>How did this institution genetically modify these trees?</w:t>
      </w:r>
    </w:p>
    <w:p w:rsidR="003E7427" w:rsidRPr="003E7427" w:rsidRDefault="003E7427" w:rsidP="003E7427">
      <w:pPr>
        <w:numPr>
          <w:ilvl w:val="0"/>
          <w:numId w:val="4"/>
        </w:numPr>
        <w:spacing w:line="240" w:lineRule="auto"/>
        <w:contextualSpacing w:val="0"/>
        <w:textAlignment w:val="baseline"/>
        <w:rPr>
          <w:rFonts w:eastAsiaTheme="minorEastAsia"/>
          <w:color w:val="000000"/>
          <w:szCs w:val="24"/>
        </w:rPr>
      </w:pPr>
      <w:r w:rsidRPr="003E7427">
        <w:rPr>
          <w:rFonts w:eastAsiaTheme="minorEastAsia"/>
          <w:color w:val="000000"/>
          <w:szCs w:val="24"/>
        </w:rPr>
        <w:t xml:space="preserve">What were their reasons for modifying the genes of the trees? </w:t>
      </w:r>
    </w:p>
    <w:p w:rsidR="003E7427" w:rsidRPr="003E7427" w:rsidRDefault="003E7427" w:rsidP="003E7427">
      <w:pPr>
        <w:numPr>
          <w:ilvl w:val="0"/>
          <w:numId w:val="4"/>
        </w:numPr>
        <w:spacing w:line="240" w:lineRule="auto"/>
        <w:contextualSpacing w:val="0"/>
        <w:textAlignment w:val="baseline"/>
        <w:rPr>
          <w:rFonts w:eastAsiaTheme="minorEastAsia"/>
          <w:color w:val="000000"/>
          <w:szCs w:val="24"/>
        </w:rPr>
      </w:pPr>
      <w:r w:rsidRPr="003E7427">
        <w:rPr>
          <w:rFonts w:eastAsiaTheme="minorEastAsia"/>
          <w:color w:val="000000"/>
          <w:szCs w:val="24"/>
        </w:rPr>
        <w:t>Are these genetically modified trees available to the public?</w:t>
      </w:r>
    </w:p>
    <w:p w:rsidR="003E7427" w:rsidRPr="003E7427" w:rsidRDefault="003E7427" w:rsidP="003E7427">
      <w:pPr>
        <w:numPr>
          <w:ilvl w:val="0"/>
          <w:numId w:val="4"/>
        </w:numPr>
        <w:spacing w:line="240" w:lineRule="auto"/>
        <w:contextualSpacing w:val="0"/>
        <w:textAlignment w:val="baseline"/>
        <w:rPr>
          <w:rFonts w:eastAsiaTheme="minorEastAsia"/>
          <w:color w:val="000000"/>
          <w:szCs w:val="24"/>
        </w:rPr>
      </w:pPr>
      <w:r w:rsidRPr="003E7427">
        <w:rPr>
          <w:rFonts w:eastAsiaTheme="minorEastAsia"/>
          <w:color w:val="000000"/>
          <w:szCs w:val="24"/>
        </w:rPr>
        <w:t xml:space="preserve">What do the following abbreviations from the article stand for? </w:t>
      </w:r>
    </w:p>
    <w:p w:rsidR="003E7427" w:rsidRPr="003E7427" w:rsidRDefault="003E7427" w:rsidP="003E7427">
      <w:pPr>
        <w:spacing w:line="240" w:lineRule="auto"/>
        <w:contextualSpacing w:val="0"/>
        <w:rPr>
          <w:rFonts w:eastAsiaTheme="minorEastAsia"/>
          <w:szCs w:val="24"/>
        </w:rPr>
      </w:pPr>
      <w:r w:rsidRPr="003E7427">
        <w:rPr>
          <w:rFonts w:eastAsiaTheme="minorEastAsia"/>
          <w:color w:val="000000"/>
          <w:szCs w:val="24"/>
        </w:rPr>
        <w:tab/>
        <w:t xml:space="preserve">UF, CREC, SAR, DNA, HLB </w:t>
      </w:r>
    </w:p>
    <w:p w:rsidR="003E7427" w:rsidRPr="003E7427" w:rsidRDefault="003E7427" w:rsidP="003E7427">
      <w:pPr>
        <w:spacing w:line="240" w:lineRule="auto"/>
        <w:contextualSpacing w:val="0"/>
        <w:rPr>
          <w:rFonts w:eastAsiaTheme="minorEastAsia"/>
          <w:szCs w:val="24"/>
        </w:rPr>
      </w:pPr>
    </w:p>
    <w:p w:rsidR="003E7427" w:rsidRPr="003E7427" w:rsidRDefault="003E7427" w:rsidP="003E7427">
      <w:pPr>
        <w:spacing w:line="240" w:lineRule="auto"/>
        <w:contextualSpacing w:val="0"/>
        <w:rPr>
          <w:rFonts w:eastAsiaTheme="minorEastAsia"/>
          <w:szCs w:val="24"/>
        </w:rPr>
      </w:pPr>
      <w:r w:rsidRPr="003E7427">
        <w:rPr>
          <w:rFonts w:eastAsiaTheme="minorEastAsia"/>
          <w:b/>
          <w:szCs w:val="24"/>
        </w:rPr>
        <w:t>Discussion</w:t>
      </w:r>
      <w:r w:rsidRPr="003E7427">
        <w:rPr>
          <w:rFonts w:eastAsiaTheme="minorEastAsia"/>
          <w:szCs w:val="24"/>
        </w:rPr>
        <w:t xml:space="preserve"> </w:t>
      </w:r>
    </w:p>
    <w:p w:rsidR="003E7427" w:rsidRPr="003E7427" w:rsidRDefault="003E7427" w:rsidP="003E7427">
      <w:pPr>
        <w:spacing w:line="240" w:lineRule="auto"/>
        <w:contextualSpacing w:val="0"/>
        <w:rPr>
          <w:rFonts w:eastAsiaTheme="minorEastAsia"/>
          <w:szCs w:val="24"/>
        </w:rPr>
      </w:pPr>
      <w:r w:rsidRPr="003E7427">
        <w:rPr>
          <w:rFonts w:eastAsiaTheme="minorEastAsia"/>
          <w:szCs w:val="24"/>
        </w:rPr>
        <w:t xml:space="preserve">In a small group, discuss the following questions to examine, evaluate, and expand upon key ideas presented in the article. </w:t>
      </w:r>
    </w:p>
    <w:p w:rsidR="003E7427" w:rsidRPr="003E7427" w:rsidRDefault="003E7427" w:rsidP="003E7427">
      <w:pPr>
        <w:spacing w:line="240" w:lineRule="auto"/>
        <w:contextualSpacing w:val="0"/>
        <w:rPr>
          <w:rFonts w:eastAsiaTheme="minorEastAsia"/>
          <w:szCs w:val="24"/>
        </w:rPr>
      </w:pPr>
    </w:p>
    <w:p w:rsidR="003E7427" w:rsidRPr="003E7427" w:rsidRDefault="003E7427" w:rsidP="003E7427">
      <w:pPr>
        <w:numPr>
          <w:ilvl w:val="0"/>
          <w:numId w:val="5"/>
        </w:numPr>
        <w:spacing w:line="240" w:lineRule="auto"/>
        <w:contextualSpacing w:val="0"/>
        <w:textAlignment w:val="baseline"/>
        <w:rPr>
          <w:rFonts w:eastAsiaTheme="minorEastAsia"/>
          <w:szCs w:val="24"/>
        </w:rPr>
      </w:pPr>
      <w:r w:rsidRPr="003E7427">
        <w:rPr>
          <w:rFonts w:eastAsiaTheme="minorEastAsia"/>
          <w:szCs w:val="24"/>
        </w:rPr>
        <w:t xml:space="preserve">What are the potential implications of this research for citrus producers? </w:t>
      </w:r>
    </w:p>
    <w:p w:rsidR="003E7427" w:rsidRPr="003E7427" w:rsidRDefault="003E7427" w:rsidP="003E7427">
      <w:pPr>
        <w:numPr>
          <w:ilvl w:val="0"/>
          <w:numId w:val="5"/>
        </w:numPr>
        <w:spacing w:line="240" w:lineRule="auto"/>
        <w:contextualSpacing w:val="0"/>
        <w:textAlignment w:val="baseline"/>
        <w:rPr>
          <w:rFonts w:eastAsiaTheme="minorEastAsia"/>
          <w:color w:val="000000"/>
          <w:szCs w:val="24"/>
        </w:rPr>
      </w:pPr>
      <w:r w:rsidRPr="003E7427">
        <w:rPr>
          <w:rFonts w:eastAsiaTheme="minorEastAsia"/>
          <w:szCs w:val="24"/>
        </w:rPr>
        <w:t>What are the potential implications of this research for citrus consumers?</w:t>
      </w:r>
    </w:p>
    <w:p w:rsidR="003E7427" w:rsidRPr="003E7427" w:rsidRDefault="003E7427" w:rsidP="003E7427">
      <w:pPr>
        <w:spacing w:line="240" w:lineRule="auto"/>
        <w:contextualSpacing w:val="0"/>
        <w:rPr>
          <w:rFonts w:eastAsiaTheme="minorEastAsia"/>
          <w:b/>
          <w:color w:val="000000"/>
          <w:szCs w:val="24"/>
        </w:rPr>
      </w:pPr>
    </w:p>
    <w:p w:rsidR="003E7427" w:rsidRPr="003E7427" w:rsidRDefault="003E7427" w:rsidP="003E7427">
      <w:pPr>
        <w:spacing w:line="240" w:lineRule="auto"/>
        <w:contextualSpacing w:val="0"/>
        <w:rPr>
          <w:rFonts w:eastAsiaTheme="minorEastAsia"/>
          <w:szCs w:val="24"/>
        </w:rPr>
      </w:pPr>
      <w:r w:rsidRPr="003E7427">
        <w:rPr>
          <w:rFonts w:eastAsiaTheme="minorEastAsia"/>
          <w:b/>
          <w:szCs w:val="24"/>
        </w:rPr>
        <w:t xml:space="preserve">Grammatical Analysis: –s </w:t>
      </w:r>
      <w:r w:rsidRPr="003E7427">
        <w:rPr>
          <w:rFonts w:eastAsia="Times New Roman" w:cs="Times New Roman"/>
          <w:b/>
          <w:szCs w:val="24"/>
        </w:rPr>
        <w:t>suffix</w:t>
      </w:r>
      <w:r w:rsidRPr="003E7427">
        <w:rPr>
          <w:rFonts w:eastAsiaTheme="minorEastAsia"/>
          <w:b/>
          <w:szCs w:val="24"/>
        </w:rPr>
        <w:t xml:space="preserve"> </w:t>
      </w:r>
    </w:p>
    <w:p w:rsidR="003E7427" w:rsidRPr="003E7427" w:rsidRDefault="003E7427" w:rsidP="003E7427">
      <w:pPr>
        <w:spacing w:line="240" w:lineRule="auto"/>
        <w:contextualSpacing w:val="0"/>
        <w:rPr>
          <w:rFonts w:eastAsiaTheme="minorEastAsia"/>
          <w:szCs w:val="24"/>
        </w:rPr>
      </w:pPr>
      <w:r w:rsidRPr="003E7427">
        <w:rPr>
          <w:rFonts w:eastAsiaTheme="minorEastAsia"/>
          <w:szCs w:val="24"/>
        </w:rPr>
        <w:t>With a partner, review the following sentences from “</w:t>
      </w:r>
      <w:hyperlink r:id="rId7" w:history="1">
        <w:r w:rsidRPr="003E7427">
          <w:rPr>
            <w:rFonts w:eastAsiaTheme="minorEastAsia" w:cs="Times New Roman"/>
            <w:color w:val="0000FF"/>
            <w:szCs w:val="24"/>
            <w:u w:val="single"/>
          </w:rPr>
          <w:t>UF Creates Trees with Enhanced Resistance to Greening</w:t>
        </w:r>
      </w:hyperlink>
      <w:r w:rsidRPr="003E7427">
        <w:rPr>
          <w:rFonts w:eastAsiaTheme="minorEastAsia" w:cs="Times New Roman"/>
          <w:color w:val="000000"/>
          <w:szCs w:val="24"/>
        </w:rPr>
        <w:t>.”</w:t>
      </w:r>
      <w:r w:rsidRPr="003E7427">
        <w:rPr>
          <w:rFonts w:eastAsiaTheme="minorEastAsia"/>
          <w:szCs w:val="24"/>
        </w:rPr>
        <w:t xml:space="preserve"> Identify all words with an –s </w:t>
      </w:r>
      <w:r w:rsidRPr="003E7427">
        <w:rPr>
          <w:rFonts w:eastAsia="Times New Roman" w:cs="Times New Roman"/>
          <w:szCs w:val="24"/>
        </w:rPr>
        <w:t>suffix.</w:t>
      </w:r>
      <w:r w:rsidRPr="003E7427">
        <w:rPr>
          <w:rFonts w:eastAsiaTheme="minorEastAsia"/>
          <w:szCs w:val="24"/>
        </w:rPr>
        <w:t xml:space="preserve"> Discuss what this ending contributes to the meaning of the word. </w:t>
      </w:r>
    </w:p>
    <w:p w:rsidR="003E7427" w:rsidRPr="003E7427" w:rsidRDefault="003E7427" w:rsidP="003E7427">
      <w:pPr>
        <w:spacing w:line="240" w:lineRule="auto"/>
        <w:contextualSpacing w:val="0"/>
        <w:rPr>
          <w:rFonts w:eastAsiaTheme="minorEastAsia"/>
          <w:szCs w:val="24"/>
        </w:rPr>
      </w:pPr>
    </w:p>
    <w:p w:rsidR="003E7427" w:rsidRPr="003E7427" w:rsidRDefault="003E7427" w:rsidP="003E7427">
      <w:pPr>
        <w:numPr>
          <w:ilvl w:val="0"/>
          <w:numId w:val="6"/>
        </w:numPr>
        <w:spacing w:line="240" w:lineRule="auto"/>
        <w:contextualSpacing w:val="0"/>
        <w:textAlignment w:val="baseline"/>
        <w:rPr>
          <w:rFonts w:eastAsiaTheme="minorEastAsia"/>
          <w:szCs w:val="24"/>
        </w:rPr>
      </w:pPr>
      <w:r w:rsidRPr="003E7427">
        <w:rPr>
          <w:rFonts w:eastAsiaTheme="minorEastAsia"/>
          <w:szCs w:val="24"/>
        </w:rPr>
        <w:t>Improvement of citrus through genetic engineering remains the fastest method for improvement of existing citrus cultivars and has been a key component in the University of Florida’s genetic improvement strategy.</w:t>
      </w:r>
    </w:p>
    <w:p w:rsidR="003E7427" w:rsidRPr="003E7427" w:rsidRDefault="003E7427" w:rsidP="003E7427">
      <w:pPr>
        <w:spacing w:line="240" w:lineRule="auto"/>
        <w:ind w:left="720"/>
        <w:contextualSpacing w:val="0"/>
        <w:textAlignment w:val="baseline"/>
        <w:rPr>
          <w:rFonts w:eastAsiaTheme="minorEastAsia"/>
          <w:color w:val="000000"/>
          <w:szCs w:val="24"/>
        </w:rPr>
      </w:pPr>
    </w:p>
    <w:p w:rsidR="003E7427" w:rsidRPr="003E7427" w:rsidRDefault="003E7427" w:rsidP="003E7427">
      <w:pPr>
        <w:numPr>
          <w:ilvl w:val="0"/>
          <w:numId w:val="6"/>
        </w:numPr>
        <w:spacing w:line="240" w:lineRule="auto"/>
        <w:contextualSpacing w:val="0"/>
        <w:textAlignment w:val="baseline"/>
        <w:rPr>
          <w:rFonts w:eastAsiaTheme="minorEastAsia"/>
          <w:szCs w:val="24"/>
        </w:rPr>
      </w:pPr>
      <w:r w:rsidRPr="003E7427">
        <w:rPr>
          <w:rFonts w:eastAsiaTheme="minorEastAsia"/>
          <w:szCs w:val="24"/>
        </w:rPr>
        <w:t xml:space="preserve">Citrus greening threatens to destroy Florida’s $10.7 billion citrus industry. </w:t>
      </w:r>
    </w:p>
    <w:p w:rsidR="003E7427" w:rsidRPr="003E7427" w:rsidRDefault="003E7427" w:rsidP="003E7427">
      <w:pPr>
        <w:spacing w:line="240" w:lineRule="auto"/>
        <w:contextualSpacing w:val="0"/>
        <w:textAlignment w:val="baseline"/>
        <w:rPr>
          <w:rFonts w:eastAsiaTheme="minorEastAsia"/>
          <w:color w:val="000000"/>
          <w:szCs w:val="24"/>
        </w:rPr>
      </w:pPr>
    </w:p>
    <w:p w:rsidR="003E7427" w:rsidRPr="003E7427" w:rsidRDefault="003E7427" w:rsidP="003E7427">
      <w:pPr>
        <w:numPr>
          <w:ilvl w:val="0"/>
          <w:numId w:val="6"/>
        </w:numPr>
        <w:spacing w:line="240" w:lineRule="auto"/>
        <w:contextualSpacing w:val="0"/>
        <w:textAlignment w:val="baseline"/>
        <w:rPr>
          <w:rFonts w:eastAsiaTheme="minorEastAsia"/>
          <w:szCs w:val="24"/>
        </w:rPr>
      </w:pPr>
      <w:r w:rsidRPr="003E7427">
        <w:rPr>
          <w:rFonts w:eastAsiaTheme="minorEastAsia"/>
          <w:szCs w:val="24"/>
        </w:rPr>
        <w:t>The disease starves the tree of nutrients, damages its roots and the tree produces fruits that are green and misshapen, unsuitable for sale as fresh fruit or, for the most part, juice.</w:t>
      </w:r>
    </w:p>
    <w:p w:rsidR="003E7427" w:rsidRPr="003E7427" w:rsidRDefault="003E7427" w:rsidP="003E7427">
      <w:pPr>
        <w:spacing w:line="240" w:lineRule="auto"/>
        <w:contextualSpacing w:val="0"/>
        <w:textAlignment w:val="baseline"/>
        <w:rPr>
          <w:rFonts w:eastAsiaTheme="minorEastAsia"/>
          <w:color w:val="000000"/>
          <w:szCs w:val="24"/>
        </w:rPr>
      </w:pPr>
    </w:p>
    <w:p w:rsidR="003E7427" w:rsidRPr="003E7427" w:rsidRDefault="003E7427" w:rsidP="003E7427">
      <w:pPr>
        <w:numPr>
          <w:ilvl w:val="0"/>
          <w:numId w:val="6"/>
        </w:numPr>
        <w:spacing w:line="240" w:lineRule="auto"/>
        <w:contextualSpacing w:val="0"/>
        <w:textAlignment w:val="baseline"/>
        <w:rPr>
          <w:rFonts w:eastAsiaTheme="minorEastAsia"/>
          <w:szCs w:val="24"/>
        </w:rPr>
      </w:pPr>
      <w:r w:rsidRPr="003E7427">
        <w:rPr>
          <w:rFonts w:eastAsiaTheme="minorEastAsia"/>
          <w:szCs w:val="24"/>
        </w:rPr>
        <w:lastRenderedPageBreak/>
        <w:t xml:space="preserve">Grosser and </w:t>
      </w:r>
      <w:proofErr w:type="spellStart"/>
      <w:r w:rsidRPr="003E7427">
        <w:rPr>
          <w:rFonts w:eastAsiaTheme="minorEastAsia"/>
          <w:szCs w:val="24"/>
        </w:rPr>
        <w:t>Dutt’s</w:t>
      </w:r>
      <w:proofErr w:type="spellEnd"/>
      <w:r w:rsidRPr="003E7427">
        <w:rPr>
          <w:rFonts w:eastAsiaTheme="minorEastAsia"/>
          <w:szCs w:val="24"/>
        </w:rPr>
        <w:t xml:space="preserve"> research team used sweet orange cultivars Hamlin and Valencia and created plants that defend themselves against pathogens utilizing a process called systemic acquired resistance, or SAR.</w:t>
      </w:r>
    </w:p>
    <w:p w:rsidR="003E7427" w:rsidRPr="003E7427" w:rsidRDefault="003E7427" w:rsidP="003E7427">
      <w:pPr>
        <w:spacing w:line="240" w:lineRule="auto"/>
        <w:contextualSpacing w:val="0"/>
        <w:textAlignment w:val="baseline"/>
        <w:rPr>
          <w:rFonts w:eastAsiaTheme="minorEastAsia"/>
          <w:color w:val="000000"/>
          <w:szCs w:val="24"/>
        </w:rPr>
      </w:pPr>
    </w:p>
    <w:p w:rsidR="003E7427" w:rsidRPr="003E7427" w:rsidRDefault="003E7427" w:rsidP="003E7427">
      <w:pPr>
        <w:numPr>
          <w:ilvl w:val="0"/>
          <w:numId w:val="6"/>
        </w:numPr>
        <w:spacing w:line="240" w:lineRule="auto"/>
        <w:contextualSpacing w:val="0"/>
        <w:textAlignment w:val="baseline"/>
        <w:rPr>
          <w:rFonts w:eastAsiaTheme="minorEastAsia"/>
          <w:szCs w:val="24"/>
        </w:rPr>
      </w:pPr>
      <w:r w:rsidRPr="003E7427">
        <w:rPr>
          <w:rFonts w:eastAsiaTheme="minorEastAsia"/>
          <w:szCs w:val="24"/>
        </w:rPr>
        <w:t xml:space="preserve">These trees were evaluated every six months for two years for the presence of greening. </w:t>
      </w:r>
    </w:p>
    <w:p w:rsidR="003E7427" w:rsidRPr="003E7427" w:rsidRDefault="003E7427" w:rsidP="003E7427">
      <w:pPr>
        <w:spacing w:line="240" w:lineRule="auto"/>
        <w:contextualSpacing w:val="0"/>
        <w:textAlignment w:val="baseline"/>
        <w:rPr>
          <w:rFonts w:eastAsiaTheme="minorEastAsia"/>
          <w:color w:val="000000"/>
          <w:szCs w:val="24"/>
        </w:rPr>
      </w:pPr>
    </w:p>
    <w:p w:rsidR="003E7427" w:rsidRPr="003E7427" w:rsidRDefault="003E7427" w:rsidP="003E7427">
      <w:pPr>
        <w:numPr>
          <w:ilvl w:val="0"/>
          <w:numId w:val="6"/>
        </w:numPr>
        <w:spacing w:line="240" w:lineRule="auto"/>
        <w:contextualSpacing w:val="0"/>
        <w:textAlignment w:val="baseline"/>
        <w:rPr>
          <w:rFonts w:eastAsiaTheme="minorEastAsia"/>
          <w:szCs w:val="24"/>
        </w:rPr>
      </w:pPr>
      <w:r w:rsidRPr="003E7427">
        <w:rPr>
          <w:rFonts w:eastAsiaTheme="minorEastAsia"/>
          <w:szCs w:val="24"/>
        </w:rPr>
        <w:t>Neither of these lines declined in health, and both showed continued growth with periodic flushes.</w:t>
      </w:r>
    </w:p>
    <w:p w:rsidR="003E7427" w:rsidRPr="003E7427" w:rsidRDefault="003E7427" w:rsidP="003E7427">
      <w:pPr>
        <w:spacing w:line="240" w:lineRule="auto"/>
        <w:contextualSpacing w:val="0"/>
        <w:textAlignment w:val="baseline"/>
        <w:rPr>
          <w:rFonts w:eastAsiaTheme="minorEastAsia"/>
          <w:color w:val="000000"/>
          <w:szCs w:val="24"/>
        </w:rPr>
      </w:pPr>
    </w:p>
    <w:p w:rsidR="003E7427" w:rsidRPr="003E7427" w:rsidRDefault="003E7427" w:rsidP="003E7427">
      <w:pPr>
        <w:numPr>
          <w:ilvl w:val="0"/>
          <w:numId w:val="6"/>
        </w:numPr>
        <w:spacing w:line="240" w:lineRule="auto"/>
        <w:contextualSpacing w:val="0"/>
        <w:textAlignment w:val="baseline"/>
        <w:rPr>
          <w:rFonts w:eastAsiaTheme="minorEastAsia"/>
          <w:szCs w:val="24"/>
        </w:rPr>
      </w:pPr>
      <w:r w:rsidRPr="003E7427">
        <w:rPr>
          <w:rFonts w:eastAsiaTheme="minorEastAsia"/>
          <w:szCs w:val="24"/>
        </w:rPr>
        <w:t xml:space="preserve">In addition, researchers must ‘stack’ this gene with another transgene that provides resistance to the greening bacterium by a completely different mechanism. </w:t>
      </w:r>
    </w:p>
    <w:p w:rsidR="003E7427" w:rsidRPr="003E7427" w:rsidRDefault="003E7427" w:rsidP="003E7427">
      <w:pPr>
        <w:spacing w:line="240" w:lineRule="auto"/>
        <w:contextualSpacing w:val="0"/>
        <w:textAlignment w:val="baseline"/>
        <w:rPr>
          <w:rFonts w:eastAsiaTheme="minorEastAsia"/>
          <w:color w:val="000000"/>
          <w:szCs w:val="24"/>
        </w:rPr>
      </w:pPr>
    </w:p>
    <w:p w:rsidR="003E7427" w:rsidRPr="003E7427" w:rsidRDefault="003E7427" w:rsidP="003E7427">
      <w:pPr>
        <w:numPr>
          <w:ilvl w:val="0"/>
          <w:numId w:val="6"/>
        </w:numPr>
        <w:spacing w:line="240" w:lineRule="auto"/>
        <w:contextualSpacing w:val="0"/>
        <w:textAlignment w:val="baseline"/>
        <w:rPr>
          <w:rFonts w:eastAsiaTheme="minorEastAsia"/>
          <w:szCs w:val="24"/>
        </w:rPr>
      </w:pPr>
      <w:r w:rsidRPr="003E7427">
        <w:rPr>
          <w:rFonts w:eastAsiaTheme="minorEastAsia"/>
          <w:szCs w:val="24"/>
        </w:rPr>
        <w:t>The proceeds help to pay for citrus greening research at the University of Florida’s Citrus Research and Education Center and other institutions.</w:t>
      </w:r>
    </w:p>
    <w:p w:rsidR="003E7427" w:rsidRPr="003E7427" w:rsidRDefault="003E7427" w:rsidP="003E7427">
      <w:pPr>
        <w:spacing w:line="240" w:lineRule="auto"/>
        <w:contextualSpacing w:val="0"/>
        <w:rPr>
          <w:rFonts w:eastAsiaTheme="minorEastAsia"/>
          <w:szCs w:val="24"/>
        </w:rPr>
      </w:pPr>
    </w:p>
    <w:tbl>
      <w:tblPr>
        <w:tblW w:w="8520" w:type="dxa"/>
        <w:jc w:val="center"/>
        <w:tblLook w:val="0400" w:firstRow="0" w:lastRow="0" w:firstColumn="0" w:lastColumn="0" w:noHBand="0" w:noVBand="1"/>
      </w:tblPr>
      <w:tblGrid>
        <w:gridCol w:w="2719"/>
        <w:gridCol w:w="2621"/>
        <w:gridCol w:w="3180"/>
      </w:tblGrid>
      <w:tr w:rsidR="003E7427" w:rsidRPr="003E7427" w:rsidTr="000507A1">
        <w:trPr>
          <w:trHeight w:val="600"/>
          <w:jc w:val="center"/>
        </w:trPr>
        <w:tc>
          <w:tcPr>
            <w:tcW w:w="2719" w:type="dxa"/>
            <w:tcBorders>
              <w:top w:val="single" w:sz="6" w:space="0" w:color="9E9E9E"/>
              <w:left w:val="single" w:sz="6" w:space="0" w:color="9E9E9E"/>
              <w:bottom w:val="single" w:sz="6" w:space="0" w:color="9E9E9E"/>
              <w:right w:val="single" w:sz="6" w:space="0" w:color="9E9E9E"/>
            </w:tcBorders>
            <w:tcMar>
              <w:top w:w="135" w:type="dxa"/>
              <w:left w:w="135" w:type="dxa"/>
              <w:bottom w:w="135" w:type="dxa"/>
              <w:right w:w="135" w:type="dxa"/>
            </w:tcMar>
          </w:tcPr>
          <w:p w:rsidR="003E7427" w:rsidRPr="003E7427" w:rsidRDefault="003E7427" w:rsidP="003E7427">
            <w:pPr>
              <w:spacing w:line="240" w:lineRule="auto"/>
              <w:contextualSpacing w:val="0"/>
              <w:jc w:val="center"/>
              <w:rPr>
                <w:rFonts w:asciiTheme="minorHAnsi" w:eastAsiaTheme="minorEastAsia" w:hAnsiTheme="minorHAnsi"/>
                <w:szCs w:val="24"/>
              </w:rPr>
            </w:pPr>
            <w:r w:rsidRPr="003E7427">
              <w:rPr>
                <w:rFonts w:eastAsiaTheme="minorEastAsia"/>
                <w:szCs w:val="24"/>
              </w:rPr>
              <w:t xml:space="preserve">Plurality: </w:t>
            </w:r>
          </w:p>
          <w:p w:rsidR="003E7427" w:rsidRPr="003E7427" w:rsidRDefault="003E7427" w:rsidP="003E7427">
            <w:pPr>
              <w:spacing w:line="240" w:lineRule="auto"/>
              <w:contextualSpacing w:val="0"/>
              <w:jc w:val="center"/>
              <w:rPr>
                <w:rFonts w:asciiTheme="minorHAnsi" w:eastAsiaTheme="minorEastAsia" w:hAnsiTheme="minorHAnsi"/>
                <w:szCs w:val="24"/>
              </w:rPr>
            </w:pPr>
            <w:r w:rsidRPr="003E7427">
              <w:rPr>
                <w:rFonts w:eastAsiaTheme="minorEastAsia"/>
                <w:szCs w:val="24"/>
              </w:rPr>
              <w:t>–s indicates number</w:t>
            </w:r>
          </w:p>
        </w:tc>
        <w:tc>
          <w:tcPr>
            <w:tcW w:w="2621" w:type="dxa"/>
            <w:tcBorders>
              <w:top w:val="single" w:sz="6" w:space="0" w:color="9E9E9E"/>
              <w:left w:val="single" w:sz="6" w:space="0" w:color="9E9E9E"/>
              <w:bottom w:val="single" w:sz="6" w:space="0" w:color="9E9E9E"/>
              <w:right w:val="single" w:sz="6" w:space="0" w:color="9E9E9E"/>
            </w:tcBorders>
            <w:tcMar>
              <w:top w:w="135" w:type="dxa"/>
              <w:left w:w="135" w:type="dxa"/>
              <w:bottom w:w="135" w:type="dxa"/>
              <w:right w:w="135" w:type="dxa"/>
            </w:tcMar>
          </w:tcPr>
          <w:p w:rsidR="003E7427" w:rsidRPr="003E7427" w:rsidRDefault="003E7427" w:rsidP="003E7427">
            <w:pPr>
              <w:spacing w:line="240" w:lineRule="auto"/>
              <w:contextualSpacing w:val="0"/>
              <w:jc w:val="center"/>
              <w:rPr>
                <w:rFonts w:asciiTheme="minorHAnsi" w:eastAsiaTheme="minorEastAsia" w:hAnsiTheme="minorHAnsi"/>
                <w:szCs w:val="24"/>
              </w:rPr>
            </w:pPr>
            <w:r w:rsidRPr="003E7427">
              <w:rPr>
                <w:rFonts w:eastAsiaTheme="minorEastAsia"/>
                <w:szCs w:val="24"/>
              </w:rPr>
              <w:t xml:space="preserve">Possession: </w:t>
            </w:r>
          </w:p>
          <w:p w:rsidR="003E7427" w:rsidRPr="003E7427" w:rsidRDefault="003E7427" w:rsidP="003E7427">
            <w:pPr>
              <w:spacing w:line="240" w:lineRule="auto"/>
              <w:contextualSpacing w:val="0"/>
              <w:jc w:val="center"/>
              <w:rPr>
                <w:rFonts w:asciiTheme="minorHAnsi" w:eastAsiaTheme="minorEastAsia" w:hAnsiTheme="minorHAnsi"/>
                <w:szCs w:val="24"/>
              </w:rPr>
            </w:pPr>
            <w:r w:rsidRPr="003E7427">
              <w:rPr>
                <w:rFonts w:eastAsiaTheme="minorEastAsia"/>
                <w:szCs w:val="24"/>
              </w:rPr>
              <w:t>–s indicates ownership</w:t>
            </w:r>
          </w:p>
        </w:tc>
        <w:tc>
          <w:tcPr>
            <w:tcW w:w="3180" w:type="dxa"/>
            <w:tcBorders>
              <w:top w:val="single" w:sz="6" w:space="0" w:color="9E9E9E"/>
              <w:left w:val="single" w:sz="6" w:space="0" w:color="9E9E9E"/>
              <w:bottom w:val="single" w:sz="6" w:space="0" w:color="9E9E9E"/>
              <w:right w:val="single" w:sz="6" w:space="0" w:color="9E9E9E"/>
            </w:tcBorders>
            <w:tcMar>
              <w:top w:w="135" w:type="dxa"/>
              <w:left w:w="135" w:type="dxa"/>
              <w:bottom w:w="135" w:type="dxa"/>
              <w:right w:w="135" w:type="dxa"/>
            </w:tcMar>
          </w:tcPr>
          <w:p w:rsidR="003E7427" w:rsidRPr="003E7427" w:rsidRDefault="003E7427" w:rsidP="003E7427">
            <w:pPr>
              <w:spacing w:line="240" w:lineRule="auto"/>
              <w:contextualSpacing w:val="0"/>
              <w:jc w:val="center"/>
              <w:rPr>
                <w:rFonts w:asciiTheme="minorHAnsi" w:eastAsiaTheme="minorEastAsia" w:hAnsiTheme="minorHAnsi"/>
                <w:szCs w:val="24"/>
              </w:rPr>
            </w:pPr>
            <w:r w:rsidRPr="003E7427">
              <w:rPr>
                <w:rFonts w:eastAsiaTheme="minorEastAsia"/>
                <w:szCs w:val="24"/>
              </w:rPr>
              <w:t xml:space="preserve">Tense: </w:t>
            </w:r>
          </w:p>
          <w:p w:rsidR="003E7427" w:rsidRPr="003E7427" w:rsidRDefault="003E7427" w:rsidP="003E7427">
            <w:pPr>
              <w:spacing w:line="240" w:lineRule="auto"/>
              <w:contextualSpacing w:val="0"/>
              <w:jc w:val="center"/>
              <w:rPr>
                <w:rFonts w:asciiTheme="minorHAnsi" w:eastAsiaTheme="minorEastAsia" w:hAnsiTheme="minorHAnsi"/>
                <w:szCs w:val="24"/>
              </w:rPr>
            </w:pPr>
            <w:r w:rsidRPr="003E7427">
              <w:rPr>
                <w:rFonts w:eastAsiaTheme="minorEastAsia"/>
                <w:szCs w:val="24"/>
              </w:rPr>
              <w:t xml:space="preserve">–s indicates 3rd person, present </w:t>
            </w:r>
          </w:p>
        </w:tc>
      </w:tr>
      <w:tr w:rsidR="003E7427" w:rsidRPr="003E7427" w:rsidTr="000507A1">
        <w:trPr>
          <w:trHeight w:val="600"/>
          <w:jc w:val="center"/>
        </w:trPr>
        <w:tc>
          <w:tcPr>
            <w:tcW w:w="2719" w:type="dxa"/>
            <w:tcBorders>
              <w:top w:val="single" w:sz="6" w:space="0" w:color="9E9E9E"/>
              <w:left w:val="single" w:sz="6" w:space="0" w:color="9E9E9E"/>
              <w:bottom w:val="single" w:sz="6" w:space="0" w:color="9E9E9E"/>
              <w:right w:val="single" w:sz="6" w:space="0" w:color="9E9E9E"/>
            </w:tcBorders>
            <w:tcMar>
              <w:top w:w="135" w:type="dxa"/>
              <w:left w:w="135" w:type="dxa"/>
              <w:bottom w:w="135" w:type="dxa"/>
              <w:right w:w="135" w:type="dxa"/>
            </w:tcMar>
          </w:tcPr>
          <w:p w:rsidR="003E7427" w:rsidRPr="003E7427" w:rsidRDefault="003E7427" w:rsidP="003E7427">
            <w:pPr>
              <w:spacing w:line="240" w:lineRule="auto"/>
              <w:contextualSpacing w:val="0"/>
              <w:rPr>
                <w:rFonts w:asciiTheme="minorHAnsi" w:eastAsiaTheme="minorEastAsia" w:hAnsiTheme="minorHAnsi"/>
                <w:szCs w:val="24"/>
              </w:rPr>
            </w:pPr>
          </w:p>
          <w:p w:rsidR="003E7427" w:rsidRPr="003E7427" w:rsidRDefault="003E7427" w:rsidP="003E7427">
            <w:pPr>
              <w:spacing w:line="240" w:lineRule="auto"/>
              <w:contextualSpacing w:val="0"/>
              <w:rPr>
                <w:rFonts w:asciiTheme="minorHAnsi" w:eastAsiaTheme="minorEastAsia" w:hAnsiTheme="minorHAnsi"/>
                <w:szCs w:val="24"/>
              </w:rPr>
            </w:pPr>
          </w:p>
          <w:p w:rsidR="003E7427" w:rsidRPr="003E7427" w:rsidRDefault="003E7427" w:rsidP="003E7427">
            <w:pPr>
              <w:spacing w:line="240" w:lineRule="auto"/>
              <w:contextualSpacing w:val="0"/>
              <w:rPr>
                <w:rFonts w:asciiTheme="minorHAnsi" w:eastAsiaTheme="minorEastAsia" w:hAnsiTheme="minorHAnsi"/>
                <w:szCs w:val="24"/>
              </w:rPr>
            </w:pPr>
          </w:p>
          <w:p w:rsidR="003E7427" w:rsidRPr="003E7427" w:rsidRDefault="003E7427" w:rsidP="003E7427">
            <w:pPr>
              <w:spacing w:line="240" w:lineRule="auto"/>
              <w:contextualSpacing w:val="0"/>
              <w:rPr>
                <w:rFonts w:asciiTheme="minorHAnsi" w:eastAsiaTheme="minorEastAsia" w:hAnsiTheme="minorHAnsi"/>
                <w:szCs w:val="24"/>
              </w:rPr>
            </w:pPr>
          </w:p>
          <w:p w:rsidR="003E7427" w:rsidRPr="003E7427" w:rsidRDefault="003E7427" w:rsidP="003E7427">
            <w:pPr>
              <w:spacing w:line="240" w:lineRule="auto"/>
              <w:contextualSpacing w:val="0"/>
              <w:rPr>
                <w:rFonts w:asciiTheme="minorHAnsi" w:eastAsiaTheme="minorEastAsia" w:hAnsiTheme="minorHAnsi"/>
                <w:szCs w:val="24"/>
              </w:rPr>
            </w:pPr>
          </w:p>
          <w:p w:rsidR="003E7427" w:rsidRPr="003E7427" w:rsidRDefault="003E7427" w:rsidP="003E7427">
            <w:pPr>
              <w:spacing w:line="240" w:lineRule="auto"/>
              <w:contextualSpacing w:val="0"/>
              <w:rPr>
                <w:rFonts w:asciiTheme="minorHAnsi" w:eastAsiaTheme="minorEastAsia" w:hAnsiTheme="minorHAnsi"/>
                <w:szCs w:val="24"/>
              </w:rPr>
            </w:pPr>
          </w:p>
          <w:p w:rsidR="003E7427" w:rsidRPr="003E7427" w:rsidRDefault="003E7427" w:rsidP="003E7427">
            <w:pPr>
              <w:spacing w:line="240" w:lineRule="auto"/>
              <w:contextualSpacing w:val="0"/>
              <w:rPr>
                <w:rFonts w:asciiTheme="minorHAnsi" w:eastAsiaTheme="minorEastAsia" w:hAnsiTheme="minorHAnsi"/>
                <w:szCs w:val="24"/>
              </w:rPr>
            </w:pPr>
          </w:p>
          <w:p w:rsidR="003E7427" w:rsidRPr="003E7427" w:rsidRDefault="003E7427" w:rsidP="003E7427">
            <w:pPr>
              <w:spacing w:line="240" w:lineRule="auto"/>
              <w:contextualSpacing w:val="0"/>
              <w:rPr>
                <w:rFonts w:asciiTheme="minorHAnsi" w:eastAsiaTheme="minorEastAsia" w:hAnsiTheme="minorHAnsi"/>
                <w:szCs w:val="24"/>
              </w:rPr>
            </w:pPr>
          </w:p>
          <w:p w:rsidR="003E7427" w:rsidRPr="003E7427" w:rsidRDefault="003E7427" w:rsidP="003E7427">
            <w:pPr>
              <w:spacing w:line="240" w:lineRule="auto"/>
              <w:contextualSpacing w:val="0"/>
              <w:rPr>
                <w:rFonts w:asciiTheme="minorHAnsi" w:eastAsiaTheme="minorEastAsia" w:hAnsiTheme="minorHAnsi"/>
                <w:szCs w:val="24"/>
              </w:rPr>
            </w:pPr>
          </w:p>
          <w:p w:rsidR="003E7427" w:rsidRPr="003E7427" w:rsidRDefault="003E7427" w:rsidP="003E7427">
            <w:pPr>
              <w:spacing w:line="240" w:lineRule="auto"/>
              <w:contextualSpacing w:val="0"/>
              <w:rPr>
                <w:rFonts w:asciiTheme="minorHAnsi" w:eastAsiaTheme="minorEastAsia" w:hAnsiTheme="minorHAnsi"/>
                <w:szCs w:val="24"/>
              </w:rPr>
            </w:pPr>
          </w:p>
          <w:p w:rsidR="003E7427" w:rsidRPr="003E7427" w:rsidRDefault="003E7427" w:rsidP="003E7427">
            <w:pPr>
              <w:spacing w:line="240" w:lineRule="auto"/>
              <w:contextualSpacing w:val="0"/>
              <w:rPr>
                <w:rFonts w:asciiTheme="minorHAnsi" w:eastAsiaTheme="minorEastAsia" w:hAnsiTheme="minorHAnsi"/>
                <w:szCs w:val="24"/>
              </w:rPr>
            </w:pPr>
          </w:p>
          <w:p w:rsidR="003E7427" w:rsidRPr="003E7427" w:rsidRDefault="003E7427" w:rsidP="003E7427">
            <w:pPr>
              <w:spacing w:line="240" w:lineRule="auto"/>
              <w:contextualSpacing w:val="0"/>
              <w:rPr>
                <w:rFonts w:asciiTheme="minorHAnsi" w:eastAsiaTheme="minorEastAsia" w:hAnsiTheme="minorHAnsi"/>
                <w:szCs w:val="24"/>
              </w:rPr>
            </w:pPr>
          </w:p>
        </w:tc>
        <w:tc>
          <w:tcPr>
            <w:tcW w:w="2621" w:type="dxa"/>
            <w:tcBorders>
              <w:top w:val="single" w:sz="6" w:space="0" w:color="9E9E9E"/>
              <w:left w:val="single" w:sz="6" w:space="0" w:color="9E9E9E"/>
              <w:bottom w:val="single" w:sz="6" w:space="0" w:color="9E9E9E"/>
              <w:right w:val="single" w:sz="6" w:space="0" w:color="9E9E9E"/>
            </w:tcBorders>
            <w:tcMar>
              <w:top w:w="135" w:type="dxa"/>
              <w:left w:w="135" w:type="dxa"/>
              <w:bottom w:w="135" w:type="dxa"/>
              <w:right w:w="135" w:type="dxa"/>
            </w:tcMar>
          </w:tcPr>
          <w:p w:rsidR="003E7427" w:rsidRPr="003E7427" w:rsidRDefault="003E7427" w:rsidP="003E7427">
            <w:pPr>
              <w:spacing w:line="240" w:lineRule="auto"/>
              <w:contextualSpacing w:val="0"/>
              <w:rPr>
                <w:rFonts w:asciiTheme="minorHAnsi" w:eastAsiaTheme="minorEastAsia" w:hAnsiTheme="minorHAnsi"/>
                <w:szCs w:val="24"/>
              </w:rPr>
            </w:pPr>
          </w:p>
          <w:p w:rsidR="003E7427" w:rsidRPr="003E7427" w:rsidRDefault="003E7427" w:rsidP="003E7427">
            <w:pPr>
              <w:spacing w:line="240" w:lineRule="auto"/>
              <w:contextualSpacing w:val="0"/>
              <w:rPr>
                <w:rFonts w:asciiTheme="minorHAnsi" w:eastAsiaTheme="minorEastAsia" w:hAnsiTheme="minorHAnsi"/>
                <w:szCs w:val="24"/>
              </w:rPr>
            </w:pPr>
          </w:p>
          <w:p w:rsidR="003E7427" w:rsidRPr="003E7427" w:rsidRDefault="003E7427" w:rsidP="003E7427">
            <w:pPr>
              <w:spacing w:line="240" w:lineRule="auto"/>
              <w:contextualSpacing w:val="0"/>
              <w:rPr>
                <w:rFonts w:asciiTheme="minorHAnsi" w:eastAsiaTheme="minorEastAsia" w:hAnsiTheme="minorHAnsi"/>
                <w:szCs w:val="24"/>
              </w:rPr>
            </w:pPr>
          </w:p>
          <w:p w:rsidR="003E7427" w:rsidRPr="003E7427" w:rsidRDefault="003E7427" w:rsidP="003E7427">
            <w:pPr>
              <w:spacing w:line="240" w:lineRule="auto"/>
              <w:contextualSpacing w:val="0"/>
              <w:rPr>
                <w:rFonts w:asciiTheme="minorHAnsi" w:eastAsiaTheme="minorEastAsia" w:hAnsiTheme="minorHAnsi"/>
                <w:szCs w:val="24"/>
              </w:rPr>
            </w:pPr>
          </w:p>
          <w:p w:rsidR="003E7427" w:rsidRPr="003E7427" w:rsidRDefault="003E7427" w:rsidP="003E7427">
            <w:pPr>
              <w:spacing w:line="240" w:lineRule="auto"/>
              <w:contextualSpacing w:val="0"/>
              <w:rPr>
                <w:rFonts w:asciiTheme="minorHAnsi" w:eastAsiaTheme="minorEastAsia" w:hAnsiTheme="minorHAnsi"/>
                <w:szCs w:val="24"/>
              </w:rPr>
            </w:pPr>
          </w:p>
          <w:p w:rsidR="003E7427" w:rsidRPr="003E7427" w:rsidRDefault="003E7427" w:rsidP="003E7427">
            <w:pPr>
              <w:spacing w:line="240" w:lineRule="auto"/>
              <w:contextualSpacing w:val="0"/>
              <w:rPr>
                <w:rFonts w:asciiTheme="minorHAnsi" w:eastAsiaTheme="minorEastAsia" w:hAnsiTheme="minorHAnsi"/>
                <w:szCs w:val="24"/>
              </w:rPr>
            </w:pPr>
          </w:p>
        </w:tc>
        <w:tc>
          <w:tcPr>
            <w:tcW w:w="3180" w:type="dxa"/>
            <w:tcBorders>
              <w:top w:val="single" w:sz="6" w:space="0" w:color="9E9E9E"/>
              <w:left w:val="single" w:sz="6" w:space="0" w:color="9E9E9E"/>
              <w:bottom w:val="single" w:sz="6" w:space="0" w:color="9E9E9E"/>
              <w:right w:val="single" w:sz="6" w:space="0" w:color="9E9E9E"/>
            </w:tcBorders>
            <w:tcMar>
              <w:top w:w="135" w:type="dxa"/>
              <w:left w:w="135" w:type="dxa"/>
              <w:bottom w:w="135" w:type="dxa"/>
              <w:right w:w="135" w:type="dxa"/>
            </w:tcMar>
          </w:tcPr>
          <w:p w:rsidR="003E7427" w:rsidRPr="003E7427" w:rsidRDefault="003E7427" w:rsidP="003E7427">
            <w:pPr>
              <w:spacing w:line="240" w:lineRule="auto"/>
              <w:contextualSpacing w:val="0"/>
              <w:rPr>
                <w:rFonts w:asciiTheme="minorHAnsi" w:eastAsiaTheme="minorEastAsia" w:hAnsiTheme="minorHAnsi"/>
                <w:szCs w:val="24"/>
              </w:rPr>
            </w:pPr>
          </w:p>
        </w:tc>
      </w:tr>
    </w:tbl>
    <w:p w:rsidR="003E7427" w:rsidRPr="003E7427" w:rsidRDefault="003E7427" w:rsidP="003E7427">
      <w:pPr>
        <w:spacing w:line="240" w:lineRule="auto"/>
        <w:contextualSpacing w:val="0"/>
        <w:rPr>
          <w:rFonts w:eastAsiaTheme="minorEastAsia"/>
          <w:szCs w:val="24"/>
        </w:rPr>
      </w:pPr>
    </w:p>
    <w:p w:rsidR="003E7427" w:rsidRPr="003E7427" w:rsidRDefault="003E7427" w:rsidP="003E7427">
      <w:pPr>
        <w:spacing w:line="240" w:lineRule="auto"/>
        <w:contextualSpacing w:val="0"/>
        <w:rPr>
          <w:rFonts w:eastAsiaTheme="minorEastAsia"/>
          <w:i/>
          <w:color w:val="000000"/>
          <w:szCs w:val="24"/>
        </w:rPr>
      </w:pPr>
    </w:p>
    <w:p w:rsidR="003E7427" w:rsidRPr="003E7427" w:rsidRDefault="003E7427" w:rsidP="003E7427">
      <w:pPr>
        <w:spacing w:line="240" w:lineRule="auto"/>
        <w:contextualSpacing w:val="0"/>
        <w:rPr>
          <w:rFonts w:eastAsiaTheme="minorEastAsia"/>
          <w:i/>
          <w:color w:val="000000"/>
          <w:szCs w:val="24"/>
        </w:rPr>
      </w:pPr>
    </w:p>
    <w:p w:rsidR="00442F24" w:rsidRPr="003E7427" w:rsidRDefault="00442F24" w:rsidP="003E7427">
      <w:pPr>
        <w:spacing w:line="240" w:lineRule="auto"/>
        <w:contextualSpacing w:val="0"/>
        <w:rPr>
          <w:rFonts w:eastAsiaTheme="minorEastAsia"/>
          <w:i/>
          <w:color w:val="000000"/>
          <w:szCs w:val="24"/>
        </w:rPr>
      </w:pPr>
    </w:p>
    <w:sectPr w:rsidR="00442F24" w:rsidRPr="003E7427" w:rsidSect="00136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A7C75"/>
    <w:multiLevelType w:val="multilevel"/>
    <w:tmpl w:val="F53EC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5441E7"/>
    <w:multiLevelType w:val="multilevel"/>
    <w:tmpl w:val="EF309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6A47BC"/>
    <w:multiLevelType w:val="multilevel"/>
    <w:tmpl w:val="83F0E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0E6E04"/>
    <w:multiLevelType w:val="multilevel"/>
    <w:tmpl w:val="C2281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6857C8"/>
    <w:multiLevelType w:val="multilevel"/>
    <w:tmpl w:val="9F4A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452668"/>
    <w:multiLevelType w:val="multilevel"/>
    <w:tmpl w:val="3116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9D43F4"/>
    <w:multiLevelType w:val="multilevel"/>
    <w:tmpl w:val="3E942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AB27A0"/>
    <w:multiLevelType w:val="multilevel"/>
    <w:tmpl w:val="A7223CBE"/>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8">
    <w:nsid w:val="701B049B"/>
    <w:multiLevelType w:val="multilevel"/>
    <w:tmpl w:val="D0E46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2"/>
  </w:num>
  <w:num w:numId="4">
    <w:abstractNumId w:val="8"/>
  </w:num>
  <w:num w:numId="5">
    <w:abstractNumId w:val="5"/>
  </w:num>
  <w:num w:numId="6">
    <w:abstractNumId w:val="6"/>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E47"/>
    <w:rsid w:val="003C1E47"/>
    <w:rsid w:val="003E7427"/>
    <w:rsid w:val="00442F24"/>
    <w:rsid w:val="00664039"/>
    <w:rsid w:val="00F10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8EE"/>
    <w:pPr>
      <w:spacing w:after="0"/>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8EE"/>
    <w:pPr>
      <w:spacing w:after="0"/>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news.ufl.edu/articles/2015/11/uf-creates-trees-with-enhanced-resistance-to-greening.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ws.ufl.edu/articles/2015/11/uf-creates-trees-with-enhanced-resistance-to-greening.ph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Tomiko Breland</dc:creator>
  <cp:lastModifiedBy>Tomiko Breland</cp:lastModifiedBy>
  <cp:revision>2</cp:revision>
  <dcterms:created xsi:type="dcterms:W3CDTF">2017-01-30T03:20:00Z</dcterms:created>
  <dcterms:modified xsi:type="dcterms:W3CDTF">2017-01-30T03:20:00Z</dcterms:modified>
</cp:coreProperties>
</file>